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4" w:rsidRDefault="00652BF4" w:rsidP="006C0E12">
      <w:pPr>
        <w:spacing w:after="0"/>
        <w:ind w:firstLine="567"/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  <w:r w:rsidRPr="000C720F">
        <w:rPr>
          <w:rFonts w:ascii="GHEA Grapalat" w:hAnsi="GHEA Grapalat" w:cs="Arial"/>
          <w:b/>
          <w:bCs/>
          <w:sz w:val="24"/>
          <w:szCs w:val="24"/>
          <w:lang w:val="en-US"/>
        </w:rPr>
        <w:t>ՀԱՅՏԱՐԱՐՈՒԹՅՈՒՆ</w:t>
      </w:r>
    </w:p>
    <w:p w:rsidR="000C720F" w:rsidRPr="000C720F" w:rsidRDefault="000C720F" w:rsidP="006C0E12">
      <w:pPr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Սյունիքի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մարզի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Կապան</w:t>
      </w:r>
      <w:proofErr w:type="spellEnd"/>
      <w:r w:rsidRPr="008B432F">
        <w:rPr>
          <w:rFonts w:ascii="GHEA Grapalat" w:hAnsi="GHEA Grapalat" w:cs="Arial"/>
          <w:bCs/>
          <w:sz w:val="24"/>
          <w:szCs w:val="24"/>
          <w:lang w:val="hy-AM"/>
        </w:rPr>
        <w:t xml:space="preserve"> համայնքի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աճուրդային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հանձնաժողովը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հայտարարում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համայնքային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սեփականություն</w:t>
      </w:r>
      <w:proofErr w:type="spellEnd"/>
      <w:proofErr w:type="gram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հանդիսացող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ներքոհիշյալ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հողամասի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բաց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դասական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վաճառք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.</w:t>
      </w:r>
    </w:p>
    <w:p w:rsidR="00EC6ACD" w:rsidRPr="008B432F" w:rsidRDefault="00652BF4" w:rsidP="006C0E12">
      <w:pPr>
        <w:spacing w:after="0"/>
        <w:ind w:firstLine="567"/>
        <w:jc w:val="both"/>
        <w:rPr>
          <w:rFonts w:ascii="GHEA Grapalat" w:hAnsi="GHEA Grapalat" w:cs="Arial LatArm"/>
          <w:bCs/>
          <w:sz w:val="24"/>
          <w:szCs w:val="24"/>
          <w:lang w:val="en-US"/>
        </w:rPr>
      </w:pPr>
      <w:r w:rsidRPr="008B432F">
        <w:rPr>
          <w:rFonts w:ascii="GHEA Grapalat" w:hAnsi="GHEA Grapalat" w:cs="Arial"/>
          <w:bCs/>
          <w:sz w:val="24"/>
          <w:szCs w:val="24"/>
          <w:lang w:val="en-US"/>
        </w:rPr>
        <w:t>ԼՕՏ</w:t>
      </w:r>
      <w:r w:rsidR="00CB7718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1 -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Ծածկագիր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09-001-</w:t>
      </w:r>
      <w:r w:rsidR="00CB7718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0550-0038 </w:t>
      </w:r>
      <w:proofErr w:type="spellStart"/>
      <w:r w:rsidR="00CB7718" w:rsidRPr="008B432F">
        <w:rPr>
          <w:rFonts w:ascii="GHEA Grapalat" w:hAnsi="GHEA Grapalat" w:cs="Arial LatArm"/>
          <w:bCs/>
          <w:sz w:val="24"/>
          <w:szCs w:val="24"/>
          <w:lang w:val="en-US"/>
        </w:rPr>
        <w:t>ք.Կապան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>Գործարանային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փողոցի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թիվ</w:t>
      </w:r>
      <w:proofErr w:type="spellEnd"/>
      <w:r w:rsidR="00CB7718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34/5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հասցեում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գտնվող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>արդյունաբերության</w:t>
      </w:r>
      <w:proofErr w:type="spellEnd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>ընդերքօգտագործման</w:t>
      </w:r>
      <w:proofErr w:type="spellEnd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 xml:space="preserve"> և </w:t>
      </w:r>
      <w:proofErr w:type="spellStart"/>
      <w:r w:rsidR="00CB7718" w:rsidRPr="008B432F">
        <w:rPr>
          <w:rFonts w:ascii="GHEA Grapalat" w:hAnsi="GHEA Grapalat" w:cs="Arial"/>
          <w:bCs/>
          <w:sz w:val="24"/>
          <w:szCs w:val="24"/>
          <w:lang w:val="en-US"/>
        </w:rPr>
        <w:t>այլարտադ</w:t>
      </w:r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րական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նշանակության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օբյեկտների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հողերի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կատեգորիայի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&lt;&lt;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պահեստարաների</w:t>
      </w:r>
      <w:proofErr w:type="spellEnd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&gt;&gt;</w:t>
      </w:r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գործառնական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նշանակության</w:t>
      </w:r>
      <w:proofErr w:type="spellEnd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 xml:space="preserve"> 0.75774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հա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հողամասը</w:t>
      </w:r>
      <w:proofErr w:type="spellEnd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որից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շինության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 xml:space="preserve"> 871.4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քառ</w:t>
      </w:r>
      <w:proofErr w:type="spellEnd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.</w:t>
      </w:r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gram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/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կառուցապատման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տարածքի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հարաբերությունը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հողամասի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մակերեսին</w:t>
      </w:r>
      <w:proofErr w:type="spellEnd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11.5%/ </w:t>
      </w:r>
      <w:proofErr w:type="spell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արտադրական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կառուցապատման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նպատակով</w:t>
      </w:r>
      <w:proofErr w:type="spellEnd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/</w:t>
      </w:r>
      <w:proofErr w:type="spell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պահեստարաններ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>կառուցելու</w:t>
      </w:r>
      <w:proofErr w:type="spellEnd"/>
      <w:r w:rsidR="00650906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/՝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մեկնարկային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գին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սահմանելով</w:t>
      </w:r>
      <w:proofErr w:type="spellEnd"/>
      <w:r w:rsidR="00EC6ACD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12275390</w:t>
      </w:r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0906" w:rsidRPr="008B432F">
        <w:rPr>
          <w:rFonts w:ascii="GHEA Grapalat" w:hAnsi="GHEA Grapalat" w:cs="Arial"/>
          <w:bCs/>
          <w:sz w:val="24"/>
          <w:szCs w:val="24"/>
          <w:lang w:val="en-US"/>
        </w:rPr>
        <w:t>դրամ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>.</w:t>
      </w:r>
      <w:proofErr w:type="gramEnd"/>
    </w:p>
    <w:p w:rsidR="00652BF4" w:rsidRPr="008B432F" w:rsidRDefault="00EC6ACD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8B432F">
        <w:rPr>
          <w:rFonts w:ascii="GHEA Grapalat" w:hAnsi="GHEA Grapalat" w:cs="Arial"/>
          <w:bCs/>
          <w:sz w:val="24"/>
          <w:szCs w:val="24"/>
          <w:lang w:val="en-US"/>
        </w:rPr>
        <w:t>ԼՕՏ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2 -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Ծածկագիր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09-001-0</w:t>
      </w:r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384-0032 </w:t>
      </w:r>
      <w:proofErr w:type="spellStart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ք.Կապան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E00059" w:rsidRPr="008B432F">
        <w:rPr>
          <w:rFonts w:ascii="GHEA Grapalat" w:hAnsi="GHEA Grapalat" w:cs="Arial"/>
          <w:bCs/>
          <w:sz w:val="24"/>
          <w:szCs w:val="24"/>
          <w:lang w:val="en-US"/>
        </w:rPr>
        <w:t>Ռ.Մինասյան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փողոցի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թիվ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25</w:t>
      </w:r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>բ/11</w:t>
      </w:r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հասցեում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գտնվող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բնակավայրերի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նշանակության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բնակելի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կառուցապատման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հողերից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0.002</w:t>
      </w:r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հա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հողամաս</w:t>
      </w:r>
      <w:proofErr w:type="spellEnd"/>
      <w:r w:rsidR="00652BF4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որից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շինության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19.5</w:t>
      </w:r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քմ</w:t>
      </w:r>
      <w:r w:rsidR="00652BF4" w:rsidRPr="008B432F">
        <w:rPr>
          <w:rFonts w:ascii="GHEA Grapalat" w:hAnsi="GHEA Grapalat" w:cs="Arial LatArm"/>
          <w:bCs/>
          <w:sz w:val="24"/>
          <w:szCs w:val="24"/>
          <w:lang w:val="en-US"/>
        </w:rPr>
        <w:t>, /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կառուցապատման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տարածքի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հարաբերությունը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հողամասի</w:t>
      </w:r>
      <w:proofErr w:type="spellEnd"/>
      <w:r w:rsidR="008B432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մակերեսին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97.5</w:t>
      </w:r>
      <w:r w:rsidR="00652BF4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%/ </w:t>
      </w:r>
      <w:proofErr w:type="spellStart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>բնակելի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>կառուցապատման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>նպատակով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>/</w:t>
      </w:r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C0E12" w:rsidRPr="008B432F">
        <w:rPr>
          <w:rFonts w:ascii="GHEA Grapalat" w:hAnsi="GHEA Grapalat" w:cs="Arial LatArm"/>
          <w:bCs/>
          <w:sz w:val="24"/>
          <w:szCs w:val="24"/>
          <w:lang w:val="en-US"/>
        </w:rPr>
        <w:t>ավտոտնակ</w:t>
      </w:r>
      <w:proofErr w:type="spellEnd"/>
      <w:r w:rsid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կառուցելու</w:t>
      </w:r>
      <w:proofErr w:type="spellEnd"/>
      <w:r w:rsidR="00E00059" w:rsidRPr="008B432F">
        <w:rPr>
          <w:rFonts w:ascii="GHEA Grapalat" w:hAnsi="GHEA Grapalat" w:cs="Arial"/>
          <w:bCs/>
          <w:sz w:val="24"/>
          <w:szCs w:val="24"/>
          <w:lang w:val="en-US"/>
        </w:rPr>
        <w:t>/</w:t>
      </w:r>
      <w:r w:rsidR="00652BF4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`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մեկնարկային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գին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սահմանելով</w:t>
      </w:r>
      <w:proofErr w:type="spellEnd"/>
      <w:r w:rsidR="00E00059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32400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="00652BF4" w:rsidRPr="008B432F">
        <w:rPr>
          <w:rFonts w:ascii="GHEA Grapalat" w:hAnsi="GHEA Grapalat" w:cs="Arial"/>
          <w:bCs/>
          <w:sz w:val="24"/>
          <w:szCs w:val="24"/>
          <w:lang w:val="en-US"/>
        </w:rPr>
        <w:t>դրամ</w:t>
      </w:r>
      <w:proofErr w:type="spellEnd"/>
      <w:r w:rsidR="00652BF4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:    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Հո</w:t>
      </w:r>
      <w:r w:rsidR="00375541" w:rsidRPr="008B432F">
        <w:rPr>
          <w:rFonts w:ascii="GHEA Grapalat" w:hAnsi="GHEA Grapalat" w:cs="Arial"/>
          <w:bCs/>
          <w:sz w:val="24"/>
          <w:szCs w:val="24"/>
          <w:lang w:val="en-US"/>
        </w:rPr>
        <w:t>ղամասեր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նկատմամբ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սահմանափակումներ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սերվիտուտներ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չկան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: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proofErr w:type="gram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տեղի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կունենա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2019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թ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.</w:t>
      </w:r>
      <w:proofErr w:type="gram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375541" w:rsidRPr="008B432F">
        <w:rPr>
          <w:rFonts w:ascii="GHEA Grapalat" w:hAnsi="GHEA Grapalat" w:cs="Arial"/>
          <w:bCs/>
          <w:sz w:val="24"/>
          <w:szCs w:val="24"/>
          <w:lang w:val="en-US"/>
        </w:rPr>
        <w:t>հունիսի</w:t>
      </w:r>
      <w:proofErr w:type="spellEnd"/>
      <w:proofErr w:type="gram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375541" w:rsidRPr="008B432F">
        <w:rPr>
          <w:rFonts w:ascii="GHEA Grapalat" w:hAnsi="GHEA Grapalat" w:cs="Arial"/>
          <w:bCs/>
          <w:sz w:val="24"/>
          <w:szCs w:val="24"/>
          <w:lang w:val="en-US"/>
        </w:rPr>
        <w:t>6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-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ին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ժամը</w:t>
      </w:r>
      <w:proofErr w:type="spellEnd"/>
      <w:r w:rsidR="00375541"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11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:00-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ին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Կապանի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համայնքապետարանի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շենքում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/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Ա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.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Մանուկյան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5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ա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/: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proofErr w:type="gram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մասնակցելու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անհրաժեշտ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ներկայացնել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.</w:t>
      </w:r>
      <w:proofErr w:type="gram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gram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/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հայտ</w:t>
      </w:r>
      <w:proofErr w:type="spellEnd"/>
      <w:proofErr w:type="gram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բ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/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մասնակցության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սահմանված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5000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դրամի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չափով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վճարի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անդորրագիր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գ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/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անձնագիր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,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իրավաբանական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անձանց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6C0E12" w:rsidRPr="008B432F">
        <w:rPr>
          <w:rFonts w:ascii="GHEA Grapalat" w:hAnsi="GHEA Grapalat" w:cs="Arial LatArm"/>
          <w:bCs/>
          <w:sz w:val="24"/>
          <w:szCs w:val="24"/>
          <w:lang w:val="en-US"/>
        </w:rPr>
        <w:t>՝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հիմնադիր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փաստաթղթերը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: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անցկացման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մասնակիցների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կողմից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վճարվում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նախավճար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լոտի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արժեքի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5%-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ի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չափով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: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հայտերի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ընդունումը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մասնակիցների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գրանցումը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դադարեցվում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կայացման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օրվանից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երեք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առաջ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: 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Վերջին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ամենաբարձր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գնային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հայտ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ներկայացրած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մասնակիցը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համարվում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աճուրդում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հաղթած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մասնակից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որը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արձանագրությունը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ստորագրելու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օրվանից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10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օրվա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ընթացքում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պարտավոր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է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վճարել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լոտի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գինը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: 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կանոնակարգին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վաճառվելիք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լոտերին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մասնակիցները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կարող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են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ծանոթանալ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մինչև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աճուրդի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բացման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նախորդ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օրը</w:t>
      </w:r>
      <w:proofErr w:type="spellEnd"/>
      <w:r w:rsidR="006C0E12" w:rsidRPr="008B432F">
        <w:rPr>
          <w:rFonts w:ascii="GHEA Grapalat" w:hAnsi="GHEA Grapalat" w:cs="Arial LatArm"/>
          <w:bCs/>
          <w:sz w:val="24"/>
          <w:szCs w:val="24"/>
          <w:lang w:val="en-US"/>
        </w:rPr>
        <w:t>՝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յուրաքանչյուր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երկուշաբթի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չորեքշաբթի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8B432F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ուրբաթ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օրերին</w:t>
      </w:r>
      <w:proofErr w:type="spellEnd"/>
      <w:r w:rsidR="006C0E12" w:rsidRPr="008B432F">
        <w:rPr>
          <w:rFonts w:ascii="GHEA Grapalat" w:hAnsi="GHEA Grapalat" w:cs="Arial LatArm"/>
          <w:bCs/>
          <w:sz w:val="24"/>
          <w:szCs w:val="24"/>
          <w:lang w:val="en-US"/>
        </w:rPr>
        <w:t>՝</w:t>
      </w:r>
      <w:r w:rsidR="000C720F">
        <w:rPr>
          <w:rFonts w:ascii="GHEA Grapalat" w:hAnsi="GHEA Grapalat" w:cs="Arial LatArm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ժամը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9:00-17:00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ընկած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ժամանակահատվածում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/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բացառությամբ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13:00-14:00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ընկած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ժամանակահատվածը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>/:</w:t>
      </w: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 w:cs="Arial LatArm"/>
          <w:bCs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Տեղեկությունների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համար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դիմել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Կապանի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համայն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>քապետարան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,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հեռախոս</w:t>
      </w:r>
      <w:proofErr w:type="spellEnd"/>
      <w:r w:rsidRPr="008B432F">
        <w:rPr>
          <w:rFonts w:ascii="GHEA Grapalat" w:hAnsi="GHEA Grapalat" w:cs="Arial LatArm"/>
          <w:bCs/>
          <w:sz w:val="24"/>
          <w:szCs w:val="24"/>
          <w:lang w:val="en-US"/>
        </w:rPr>
        <w:t xml:space="preserve"> 0285 42036:</w:t>
      </w:r>
    </w:p>
    <w:p w:rsidR="000C720F" w:rsidRDefault="000C720F" w:rsidP="006C0E12">
      <w:pPr>
        <w:spacing w:after="0"/>
        <w:ind w:firstLine="567"/>
        <w:jc w:val="both"/>
        <w:rPr>
          <w:rFonts w:ascii="GHEA Grapalat" w:hAnsi="GHEA Grapalat" w:cs="Arial"/>
          <w:bCs/>
          <w:sz w:val="24"/>
          <w:szCs w:val="24"/>
          <w:lang w:val="en-US"/>
        </w:rPr>
      </w:pPr>
    </w:p>
    <w:p w:rsidR="00652BF4" w:rsidRPr="008B432F" w:rsidRDefault="00652BF4" w:rsidP="006C0E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Կապանի</w:t>
      </w:r>
      <w:proofErr w:type="spellEnd"/>
      <w:r w:rsidR="000C720F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8B432F">
        <w:rPr>
          <w:rFonts w:ascii="GHEA Grapalat" w:hAnsi="GHEA Grapalat" w:cs="Arial"/>
          <w:bCs/>
          <w:sz w:val="24"/>
          <w:szCs w:val="24"/>
          <w:lang w:val="en-US"/>
        </w:rPr>
        <w:t>համայնք</w:t>
      </w:r>
      <w:r w:rsidR="000C720F">
        <w:rPr>
          <w:rFonts w:ascii="GHEA Grapalat" w:hAnsi="GHEA Grapalat" w:cs="Arial"/>
          <w:bCs/>
          <w:sz w:val="24"/>
          <w:szCs w:val="24"/>
          <w:lang w:val="en-US"/>
        </w:rPr>
        <w:t>ապետարան</w:t>
      </w:r>
      <w:proofErr w:type="spellEnd"/>
    </w:p>
    <w:p w:rsidR="00283342" w:rsidRPr="008B432F" w:rsidRDefault="00283342" w:rsidP="006C0E12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sectPr w:rsidR="00283342" w:rsidRPr="008B432F" w:rsidSect="008B432F">
      <w:pgSz w:w="11906" w:h="16838"/>
      <w:pgMar w:top="720" w:right="14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342"/>
    <w:rsid w:val="00014F69"/>
    <w:rsid w:val="000C720F"/>
    <w:rsid w:val="000F3B11"/>
    <w:rsid w:val="00155D80"/>
    <w:rsid w:val="00193B39"/>
    <w:rsid w:val="00283342"/>
    <w:rsid w:val="00334CF8"/>
    <w:rsid w:val="00375541"/>
    <w:rsid w:val="00397CA8"/>
    <w:rsid w:val="00587028"/>
    <w:rsid w:val="005F728F"/>
    <w:rsid w:val="00650906"/>
    <w:rsid w:val="00652BF4"/>
    <w:rsid w:val="006614C9"/>
    <w:rsid w:val="006C0E12"/>
    <w:rsid w:val="007F4500"/>
    <w:rsid w:val="008B432F"/>
    <w:rsid w:val="009E684D"/>
    <w:rsid w:val="00A301A4"/>
    <w:rsid w:val="00AD331B"/>
    <w:rsid w:val="00AD6643"/>
    <w:rsid w:val="00AF3F15"/>
    <w:rsid w:val="00B0124E"/>
    <w:rsid w:val="00B677B7"/>
    <w:rsid w:val="00BB3B8F"/>
    <w:rsid w:val="00BE2FD0"/>
    <w:rsid w:val="00CB7718"/>
    <w:rsid w:val="00CE737E"/>
    <w:rsid w:val="00D1609F"/>
    <w:rsid w:val="00D95AC3"/>
    <w:rsid w:val="00E00059"/>
    <w:rsid w:val="00E03FD4"/>
    <w:rsid w:val="00EC6ACD"/>
    <w:rsid w:val="00ED1EDF"/>
    <w:rsid w:val="00EE7E0F"/>
    <w:rsid w:val="00F22EBF"/>
    <w:rsid w:val="00FA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Mushegh Kostandyan</cp:lastModifiedBy>
  <cp:revision>26</cp:revision>
  <cp:lastPrinted>2019-05-06T06:25:00Z</cp:lastPrinted>
  <dcterms:created xsi:type="dcterms:W3CDTF">2018-05-05T12:11:00Z</dcterms:created>
  <dcterms:modified xsi:type="dcterms:W3CDTF">2019-05-06T06:26:00Z</dcterms:modified>
</cp:coreProperties>
</file>