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44" w:rsidRDefault="00222B44" w:rsidP="00222B44">
      <w:pPr>
        <w:shd w:val="clear" w:color="auto" w:fill="FFFFFF"/>
        <w:spacing w:after="0" w:line="360" w:lineRule="auto"/>
        <w:ind w:firstLine="284"/>
        <w:jc w:val="center"/>
        <w:rPr>
          <w:rFonts w:ascii="Sylfaen" w:eastAsia="Times New Roman" w:hAnsi="Sylfaen" w:cs="Calibri"/>
          <w:color w:val="222222"/>
          <w:sz w:val="20"/>
          <w:szCs w:val="20"/>
          <w:lang w:val="hy-AM" w:eastAsia="ru-RU"/>
        </w:rPr>
      </w:pPr>
      <w:r>
        <w:rPr>
          <w:rFonts w:ascii="Sylfaen" w:eastAsia="Times New Roman" w:hAnsi="Sylfaen" w:cs="Calibri"/>
          <w:color w:val="222222"/>
          <w:sz w:val="20"/>
          <w:szCs w:val="20"/>
          <w:lang w:val="hy-AM" w:eastAsia="ru-RU"/>
        </w:rPr>
        <w:t>ՀԱՅՏԱՐԱՐՈՒԹՅՈՒՆ</w:t>
      </w:r>
    </w:p>
    <w:p w:rsidR="00222B44" w:rsidRP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Sylfaen" w:eastAsia="Times New Roman" w:hAnsi="Sylfaen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ՀՀ Սյունիքի մարզի «Կապանի թիվ 6 նախադպրոցական ուսումնական հաստատություն» </w:t>
      </w:r>
      <w:r w:rsidRPr="00222B44"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                                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ՀՈԱԿ</w:t>
      </w:r>
      <w:r w:rsidRPr="00222B44"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-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հայտարարում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է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մրցույթ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հետևյալ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թափուր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պաշտոնների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համար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1</w:t>
      </w:r>
      <w:r>
        <w:rPr>
          <w:rFonts w:ascii="Cambria Math" w:eastAsia="Times New Roman" w:hAnsi="Cambria Math" w:cs="Cambria Math"/>
          <w:color w:val="222222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Նախադպրոցական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ուսումնական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հաստատության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3/երեք/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դաստիարակ</w:t>
      </w:r>
      <w:r w:rsidRPr="00222B44"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 xml:space="preserve">, 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 xml:space="preserve">յուրաքանչյուրը՝ 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0,775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Arial"/>
          <w:color w:val="222222"/>
          <w:sz w:val="20"/>
          <w:szCs w:val="20"/>
          <w:lang w:val="hy-AM" w:eastAsia="ru-RU"/>
        </w:rPr>
        <w:t>դրույք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Մրցույթի համար անհրաժեշտ է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ներկայացնել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հետևյալ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փաստաթղթերը</w:t>
      </w:r>
      <w:r>
        <w:rPr>
          <w:rFonts w:ascii="Cambria Math" w:eastAsia="Times New Roman" w:hAnsi="Cambria Math" w:cs="Cambria Math"/>
          <w:color w:val="222222"/>
          <w:sz w:val="20"/>
          <w:szCs w:val="20"/>
          <w:lang w:val="hy-AM" w:eastAsia="ru-RU"/>
        </w:rPr>
        <w:t>․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1)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դիմում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(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Ձև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1).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          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2)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կրթության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մասին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փաստաթուղթ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(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դիպլոմ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).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3)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անձը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հաստատող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փաստաթուղթ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</w:p>
    <w:p w:rsidR="00222B44" w:rsidRDefault="00222B44" w:rsidP="00222B44">
      <w:pPr>
        <w:shd w:val="clear" w:color="auto" w:fill="FFFFFF"/>
        <w:spacing w:after="0" w:line="360" w:lineRule="auto"/>
        <w:ind w:left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4)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աշխատանքային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ստաժի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վերաբերյալ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տեղեկանք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կամ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աշխատանքային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գրքույկ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(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առկայության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դեպքում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5)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ինքնակենսագրություն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(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Ձև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4).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6)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մեկ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լուսանկար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` 3x4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չափի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7)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այլ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պետությունների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քաղաքացիները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`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Հայաստանի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Հանրապետությունում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աշխատելու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իրավունքը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հավաստող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փաստաթուղթ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8)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Հայաստանի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Հանրապետության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արական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սեռի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քաղաքացիները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ներկայացնում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են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նաև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զինվորական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գրքույկ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կամ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զինվորական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կցագրման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վկայական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9)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հրատարակված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հոդվածների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ցանկ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կամ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գիտական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կոչումը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հավաստող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փաստաթղթեր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(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դրանց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առկայության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դեպքում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):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Փաստաթղթերն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ընդունվում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են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ամեն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օր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ժամը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09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vertAlign w:val="superscript"/>
          <w:lang w:val="hy-AM" w:eastAsia="ru-RU"/>
        </w:rPr>
        <w:t>00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-ից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u w:val="single"/>
          <w:lang w:val="hy-AM" w:eastAsia="ru-RU"/>
        </w:rPr>
        <w:t>մինչև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17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vertAlign w:val="superscript"/>
          <w:lang w:val="hy-AM" w:eastAsia="ru-RU"/>
        </w:rPr>
        <w:t>30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-ը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,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բացի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շաբաթ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,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կիրակի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օրերից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Փաստաթղթերի ընդունման վերջնաժամկետը՝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մինչև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2026թ</w:t>
      </w:r>
      <w:r>
        <w:rPr>
          <w:rFonts w:ascii="Cambria Math" w:eastAsia="Times New Roman" w:hAnsi="Cambria Math" w:cs="Cambria Math"/>
          <w:color w:val="222222"/>
          <w:sz w:val="20"/>
          <w:szCs w:val="20"/>
          <w:u w:val="single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222222"/>
          <w:sz w:val="20"/>
          <w:szCs w:val="20"/>
          <w:u w:val="single"/>
          <w:lang w:val="hy-AM" w:eastAsia="ru-RU"/>
        </w:rPr>
        <w:t xml:space="preserve"> ապրիլի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Times New Roman"/>
          <w:color w:val="222222"/>
          <w:sz w:val="20"/>
          <w:szCs w:val="20"/>
          <w:u w:val="single"/>
          <w:lang w:val="hy-AM" w:eastAsia="ru-RU"/>
        </w:rPr>
        <w:t xml:space="preserve"> 03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–ը, ժամը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17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vertAlign w:val="superscript"/>
          <w:lang w:val="hy-AM" w:eastAsia="ru-RU"/>
        </w:rPr>
        <w:t>00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-ը: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Մրցույթ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ն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անց է կացվելու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2026թ -ին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u w:val="single"/>
          <w:lang w:val="hy-AM" w:eastAsia="ru-RU"/>
        </w:rPr>
        <w:t>ապրիլի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10-</w:t>
      </w:r>
      <w:r>
        <w:rPr>
          <w:rFonts w:ascii="GHEA Mariam" w:eastAsia="Times New Roman" w:hAnsi="GHEA Mariam" w:cs="GHEA Mariam"/>
          <w:color w:val="222222"/>
          <w:sz w:val="20"/>
          <w:szCs w:val="20"/>
          <w:u w:val="single"/>
          <w:lang w:val="hy-AM" w:eastAsia="ru-RU"/>
        </w:rPr>
        <w:t>ին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u w:val="single"/>
          <w:lang w:val="hy-AM" w:eastAsia="ru-RU"/>
        </w:rPr>
        <w:t>ժամը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 xml:space="preserve"> 11</w:t>
      </w:r>
      <w:r>
        <w:rPr>
          <w:rFonts w:ascii="Calibri" w:eastAsia="Times New Roman" w:hAnsi="Calibri" w:cs="Calibri"/>
          <w:color w:val="222222"/>
          <w:sz w:val="20"/>
          <w:szCs w:val="20"/>
          <w:u w:val="single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vertAlign w:val="superscript"/>
          <w:lang w:val="hy-AM" w:eastAsia="ru-RU"/>
        </w:rPr>
        <w:t>00</w:t>
      </w:r>
      <w:r>
        <w:rPr>
          <w:rFonts w:ascii="GHEA Mariam" w:eastAsia="Times New Roman" w:hAnsi="GHEA Mariam" w:cs="Calibri"/>
          <w:color w:val="222222"/>
          <w:sz w:val="20"/>
          <w:szCs w:val="20"/>
          <w:u w:val="single"/>
          <w:lang w:val="hy-AM" w:eastAsia="ru-RU"/>
        </w:rPr>
        <w:t>-ին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ք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.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Կապան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Մ</w:t>
      </w:r>
      <w:r>
        <w:rPr>
          <w:rFonts w:ascii="Cambria Math" w:eastAsia="Times New Roman" w:hAnsi="Cambria Math" w:cs="Cambria Math"/>
          <w:color w:val="222222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Times New Roman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Պապյան</w:t>
      </w:r>
      <w:r>
        <w:rPr>
          <w:rFonts w:ascii="GHEA Mariam" w:eastAsia="Times New Roman" w:hAnsi="GHEA Mariam" w:cs="Times New Roman"/>
          <w:color w:val="222222"/>
          <w:sz w:val="20"/>
          <w:szCs w:val="20"/>
          <w:lang w:val="hy-AM" w:eastAsia="ru-RU"/>
        </w:rPr>
        <w:t xml:space="preserve"> 14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հասցեում: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Փաստաթղթերը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պետք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է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ներկա</w:t>
      </w:r>
      <w:bookmarkStart w:id="0" w:name="_GoBack"/>
      <w:bookmarkEnd w:id="0"/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յացնել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անձամբ՝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անձը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հաստատող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փաստաթղթով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Մրցույթին մասնակել ցանկացող քաղաքացիները կարող են հայտարարությանը հետևել</w:t>
      </w:r>
      <w:r>
        <w:rPr>
          <w:rFonts w:ascii="Sylfaen" w:eastAsia="Times New Roman" w:hAnsi="Sylfaen" w:cs="Calibri"/>
          <w:color w:val="222222"/>
          <w:sz w:val="20"/>
          <w:szCs w:val="20"/>
          <w:lang w:val="hy-AM" w:eastAsia="ru-RU"/>
        </w:rPr>
        <w:t> </w:t>
      </w:r>
      <w:r>
        <w:rPr>
          <w:rFonts w:ascii="Sylfaen" w:eastAsia="Times New Roman" w:hAnsi="Sylfaen" w:cs="Calibri"/>
          <w:b/>
          <w:bCs/>
          <w:color w:val="222222"/>
          <w:sz w:val="20"/>
          <w:szCs w:val="20"/>
          <w:u w:val="single"/>
          <w:lang w:val="hy-AM" w:eastAsia="ru-RU"/>
        </w:rPr>
        <w:t>  </w:t>
      </w:r>
      <w:hyperlink r:id="rId4" w:tgtFrame="_blank" w:history="1">
        <w:r>
          <w:rPr>
            <w:rStyle w:val="a3"/>
            <w:rFonts w:ascii="Sylfaen" w:eastAsia="Times New Roman" w:hAnsi="Sylfaen" w:cs="Calibri"/>
            <w:b/>
            <w:bCs/>
            <w:color w:val="1155CC"/>
            <w:sz w:val="20"/>
            <w:szCs w:val="20"/>
            <w:lang w:val="hy-AM" w:eastAsia="ru-RU"/>
          </w:rPr>
          <w:t>kapan.am</w:t>
        </w:r>
      </w:hyperlink>
      <w:r>
        <w:rPr>
          <w:rFonts w:ascii="Sylfaen" w:eastAsia="Times New Roman" w:hAnsi="Sylfaen" w:cs="Calibri"/>
          <w:color w:val="222222"/>
          <w:sz w:val="20"/>
          <w:szCs w:val="20"/>
          <w:lang w:val="hy-AM" w:eastAsia="ru-RU"/>
        </w:rPr>
        <w:t>  կայքերում: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Մրցույթը անց է կացվելու 2 փուլով՝ գրավոր և բանավոր: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rPr>
          <w:rFonts w:ascii="GHEA Mariam" w:eastAsia="Times New Roman" w:hAnsi="GHEA Mariam" w:cs="Calibri"/>
          <w:color w:val="222222"/>
          <w:lang w:val="hy-AM" w:eastAsia="ru-RU"/>
        </w:rPr>
      </w:pP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>Հարցաշարին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ծանոթանալու</w:t>
      </w:r>
      <w:r>
        <w:rPr>
          <w:rFonts w:ascii="Calibri" w:eastAsia="Times New Roman" w:hAnsi="Calibri" w:cs="Calibri"/>
          <w:color w:val="222222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համար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կարող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եք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անցնել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հետևյալ</w:t>
      </w:r>
      <w:r>
        <w:rPr>
          <w:rFonts w:ascii="GHEA Mariam" w:eastAsia="Times New Roman" w:hAnsi="GHEA Mariam" w:cs="Calibri"/>
          <w:color w:val="222222"/>
          <w:sz w:val="20"/>
          <w:szCs w:val="20"/>
          <w:lang w:val="hy-AM" w:eastAsia="ru-RU"/>
        </w:rPr>
        <w:t xml:space="preserve"> </w:t>
      </w:r>
      <w:r>
        <w:rPr>
          <w:rFonts w:ascii="GHEA Mariam" w:eastAsia="Times New Roman" w:hAnsi="GHEA Mariam" w:cs="GHEA Mariam"/>
          <w:color w:val="222222"/>
          <w:sz w:val="20"/>
          <w:szCs w:val="20"/>
          <w:lang w:val="hy-AM" w:eastAsia="ru-RU"/>
        </w:rPr>
        <w:t>հղումով՝</w:t>
      </w:r>
    </w:p>
    <w:p w:rsidR="00222B44" w:rsidRDefault="00222B44" w:rsidP="00222B44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Calibri"/>
          <w:color w:val="222222"/>
          <w:lang w:val="hy-AM"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  <w:hyperlink r:id="rId5" w:tgtFrame="_blank" w:history="1">
        <w:r>
          <w:rPr>
            <w:rStyle w:val="a3"/>
            <w:rFonts w:ascii="GHEA Grapalat" w:eastAsia="Times New Roman" w:hAnsi="GHEA Grapalat" w:cs="Calibri"/>
            <w:color w:val="1A0DAB"/>
            <w:sz w:val="21"/>
            <w:szCs w:val="21"/>
            <w:lang w:val="hy-AM" w:eastAsia="ru-RU"/>
          </w:rPr>
          <w:t>https://escs.am/files/files/2024-10-23/cabaf0475d7f79ebda1d3b036d05e5d0.pdf</w:t>
        </w:r>
      </w:hyperlink>
    </w:p>
    <w:p w:rsidR="00222B44" w:rsidRDefault="00222B44" w:rsidP="00222B44">
      <w:pPr>
        <w:shd w:val="clear" w:color="auto" w:fill="FFFFFF"/>
        <w:spacing w:after="0" w:line="360" w:lineRule="auto"/>
        <w:ind w:firstLine="284"/>
        <w:rPr>
          <w:rFonts w:ascii="GHEA Mariam" w:eastAsia="Times New Roman" w:hAnsi="GHEA Mariam" w:cs="Calibri"/>
          <w:color w:val="222222"/>
          <w:lang w:eastAsia="ru-RU"/>
        </w:rPr>
      </w:pP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Տեղեկությունների համար զանգահարել՝ 0285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4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01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04,</w:t>
      </w:r>
      <w:r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 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 xml:space="preserve"> 077 31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41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82</w:t>
      </w:r>
      <w:r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  <w:r>
        <w:rPr>
          <w:rFonts w:ascii="GHEA Mariam" w:eastAsia="Times New Roman" w:hAnsi="GHEA Mariam" w:cs="GHEA Mariam"/>
          <w:color w:val="000000"/>
          <w:sz w:val="20"/>
          <w:szCs w:val="20"/>
          <w:lang w:val="hy-AM" w:eastAsia="ru-RU"/>
        </w:rPr>
        <w:t>հեռախոսահամարներին</w:t>
      </w:r>
      <w:r>
        <w:rPr>
          <w:rFonts w:ascii="GHEA Mariam" w:eastAsia="Times New Roman" w:hAnsi="GHEA Mariam" w:cs="Calibri"/>
          <w:color w:val="000000"/>
          <w:sz w:val="20"/>
          <w:szCs w:val="20"/>
          <w:lang w:val="hy-AM" w:eastAsia="ru-RU"/>
        </w:rPr>
        <w:t>:</w:t>
      </w:r>
    </w:p>
    <w:p w:rsidR="002764F9" w:rsidRPr="00222B44" w:rsidRDefault="002764F9" w:rsidP="00222B44"/>
    <w:sectPr w:rsidR="002764F9" w:rsidRPr="00222B44" w:rsidSect="00222B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1C"/>
    <w:rsid w:val="00222B44"/>
    <w:rsid w:val="002764F9"/>
    <w:rsid w:val="0085671C"/>
    <w:rsid w:val="00B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F83C5-E6BA-4CA8-B34A-15B83E1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files/files/2024-10-23/cabaf0475d7f79ebda1d3b036d05e5d0.pdf" TargetMode="External"/><Relationship Id="rId4" Type="http://schemas.openxmlformats.org/officeDocument/2006/relationships/hyperlink" Target="http://kapan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2026-03-09T04:47:00Z</dcterms:created>
  <dcterms:modified xsi:type="dcterms:W3CDTF">2026-03-09T05:06:00Z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71344f19-22d3-4aa4-8252-58cc3e6dc9bb</vt:lpwstr>
  </property>
</Properties>
</file>