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7B" w:rsidRPr="00FC4A66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FC4A66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ՀԱՅՏԱՐԱՐՈՒԹՅՈՒՆ</w:t>
      </w:r>
    </w:p>
    <w:p w:rsidR="0065787B" w:rsidRPr="00E775E9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8"/>
          <w:szCs w:val="24"/>
          <w:shd w:val="clear" w:color="auto" w:fill="FFFFFF"/>
          <w:lang w:val="hy-AM"/>
        </w:rPr>
      </w:pPr>
    </w:p>
    <w:p w:rsidR="0065787B" w:rsidRDefault="0065787B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E775E9">
        <w:rPr>
          <w:rFonts w:ascii="GHEA Grapalat" w:eastAsia="Times New Roman" w:hAnsi="GHEA Grapalat" w:cs="Times New Roman"/>
          <w:szCs w:val="24"/>
          <w:shd w:val="clear" w:color="auto" w:fill="FFFFFF"/>
          <w:lang w:val="hy-AM"/>
        </w:rPr>
        <w:t xml:space="preserve">  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ՀՀ Սյունիքի մարզի Գորիսի համայնքապետարանը բաց դասական աճուրդով օտարում է համայնքային սեփակա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նություն հանդիսացող հետևյալ հող</w:t>
      </w:r>
      <w:r w:rsidR="00A86B3D" w:rsidRPr="00A86B3D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եր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ը</w:t>
      </w:r>
      <w:r w:rsidR="000B5AE6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 xml:space="preserve"> և անշարժ գույքը</w:t>
      </w:r>
      <w:r w:rsidR="005A61B8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.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 xml:space="preserve"> </w:t>
      </w:r>
    </w:p>
    <w:p w:rsidR="00F92032" w:rsidRPr="00E775E9" w:rsidRDefault="00F92032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</w:p>
    <w:p w:rsidR="00E7787D" w:rsidRDefault="00E7787D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 Գորիս քաղաքի Արևշատ 2-րդ փողոց թիվ 41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0,06հա հողատարածքը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09-003-0121-0276)՝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1 200 000</w:t>
      </w:r>
      <w:r w:rsidRPr="00E7787D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E7787D">
        <w:rPr>
          <w:rFonts w:ascii="GHEA Grapalat" w:hAnsi="GHEA Grapalat"/>
          <w:sz w:val="18"/>
          <w:szCs w:val="18"/>
          <w:shd w:val="clear" w:color="auto" w:fill="FFFFFF"/>
          <w:lang w:val="hy-AM"/>
        </w:rPr>
        <w:t>(մեկ միլիոն երկու հարյուր հազար) ՀՀ դրամ՝ համաձայն անշարժ գույքի գնահատման N ԳՀԲ–001 հաշվետվության (Որակավորման վկայական N ԳԳ-2024-11):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</w:t>
      </w:r>
    </w:p>
    <w:p w:rsidR="0052551C" w:rsidRPr="00F92032" w:rsidRDefault="0027162F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Գորիս քաղաքի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Սյունիքի փողոց թիվ 160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հասարակական կառուցապատման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0,04508հա հողատարածքը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09-003-0216-0081)՝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ավտոտեխսպասարկման</w:t>
      </w:r>
      <w:bookmarkStart w:id="0" w:name="_GoBack"/>
      <w:bookmarkEnd w:id="0"/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կետ կառուցելու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1 842 000 (մեկ միլիոն ութ հարյուր քառասուներկու հազար)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ԿԳ-ԱԳՀ-0025 հաշվետվության (Որակավորման վկայական N ԳԳ-2024-11):</w:t>
      </w:r>
    </w:p>
    <w:p w:rsidR="0027162F" w:rsidRPr="0027162F" w:rsidRDefault="0027162F" w:rsidP="0052551C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Գորիս քաղաքի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Սյունիքի փողոց թիվ 154/2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հասարակական կառուցապատման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0,0376հա հողատարածքը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09-003-0216-0082)՝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ավտոտեխսպասարկման կետ կառուցելու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1 570 000 (մեկ միլիոն հինգ հարյուր յոթանասուն հազար)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ԿԳ-ԱԳՀ-0225 հաշվետվության (Որակավորման վկայական N ԳԳ-2024-11):</w:t>
      </w:r>
    </w:p>
    <w:p w:rsidR="008B6AA0" w:rsidRPr="008B6AA0" w:rsidRDefault="008B6AA0" w:rsidP="008B6AA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Քարահունջ գյուղի 5-րդ փողոցի թիվ 1/1 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0,05հա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09-110-0003-0003)՝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491 500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(չորս հարյուր իննսունմեկ հազար հինգ հարյուր) ՀՀ դրամ` համաձայն անշարժ գույքի գնահատման N 105 հաշվետվության (Որակավորման վկայական N ԳԳ-2022-31):</w:t>
      </w:r>
    </w:p>
    <w:p w:rsidR="0027162F" w:rsidRPr="0027162F" w:rsidRDefault="0027162F" w:rsidP="00C61813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Հարթաշեն գյուղի 5-րդ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փողոց թիվ 27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0,06հա հողատարածքը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09-055-0009-0020)՝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1 045 000 (մեկ միլիոն քառասունհինգ հազար)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ԿԱ-006-26 հաշվետվության (Որակավորման վկայական N ԳԳ-2024-11):</w:t>
      </w:r>
    </w:p>
    <w:p w:rsidR="0027162F" w:rsidRPr="0027162F" w:rsidRDefault="0027162F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Հարթաշեն գյուղի 10-րդ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փողոց թիվ 5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0,08հա հողատարածքը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09-055-0015-0031)՝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750 000 (յոթ հարյուր հիսուն հազար)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հաշվետվության (Որակավորման վկայական N ԳԳ-2022-31):</w:t>
      </w:r>
    </w:p>
    <w:p w:rsidR="0027162F" w:rsidRPr="0027162F" w:rsidRDefault="0027162F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Հարթաշեն գյուղի 10-րդ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փողոց թիվ 7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0,073հա հողատարածքը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09-055-0015-0033)՝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660 000 (վեց հարյուր վաթսուն հազար)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հաշվետվության (Որակավորման վկայական N ԳԳ-2022-31):</w:t>
      </w:r>
    </w:p>
    <w:p w:rsidR="0027162F" w:rsidRPr="0027162F" w:rsidRDefault="0027162F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Հարթաշեն գյուղի 10-րդ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փողոց թիվ 9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0,073հա հողատարածքը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09-055-0015-0032)՝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660 000 (վեց հարյուր վաթսուն հազար)</w:t>
      </w:r>
      <w:r w:rsidRPr="0027162F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27162F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հաշվետվության (Որակավորման վկայական N ԳԳ-2022-31):</w:t>
      </w:r>
    </w:p>
    <w:p w:rsidR="008B6AA0" w:rsidRPr="008B6AA0" w:rsidRDefault="008B6AA0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Հարթաշեն գյուղի 2-րդ փողոց թիվ 25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0,09481հա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09-055-0013-0014)՝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830 000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(ութ հարյուր երեսուն հազար) ՀՀ դրամ,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համաձայն անշարժ գույքի գնահատման N 037/1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Pr="008B6AA0" w:rsidRDefault="008B6AA0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Հարթաշեն գյուղի 4-րդ փողոց թիվ 2/1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0,08802հա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09-055-0009-0026)՝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770 000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(յոթ հարյուր յոթանասուն հազար) ՀՀ դրամ՝ համաձայն անշարժ գույքի գնահատման N 037/2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Pr="008B6AA0" w:rsidRDefault="008B6AA0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Հարթաշեն գյուղի 4-րդ փողոց թիվ 24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0,06773հա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09-055-0011-0017)՝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560 000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(հինգ հարյուր վաթսուն հազար) ՀՀ դրամ՝ համաձայն անշարժ գույքի գնահատման N 037/3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52551C" w:rsidRPr="008B6AA0" w:rsidRDefault="0052551C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Հարթաշեն գյուղի 5-րդ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փողոց թիվ 2 հասցեում գտնվող բնակավայրերի կատեգորիայի բնակելի կառուցապատման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գործառնական 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lastRenderedPageBreak/>
        <w:t>նշանակությամբ 0,10995հա հողատարածքը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09-055-0011-0042)՝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920 000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(ինը հարյուր քսան հազար) ՀՀ դրամ՝ համաձայն անշարժ գույքի գնահատման N 037/4</w:t>
      </w:r>
      <w:r w:rsidR="008B6AA0"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8B6AA0"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Pr="008B6AA0" w:rsidRDefault="008B6AA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Խնձորեսկ գյուղի 7-րդ փողոց թիվ 14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0,0653հա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09-045-0060-0008)՝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1 350 000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(մեկ միլիոն երեք հարյուր հիսուն հազար) ՀՀ դրամ՝ համաձայն անշարժ գույքի գնահատման N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037/8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Pr="008B6AA0" w:rsidRDefault="008B6AA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Խնձորեսկ գյուղի 37-րդ փողոց թիվ 1/2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1</w:t>
      </w:r>
      <w:r w:rsidRPr="008B6AA0">
        <w:rPr>
          <w:rFonts w:ascii="Cambria Math" w:hAnsi="Cambria Math" w:cs="Cambria Math"/>
          <w:sz w:val="18"/>
          <w:szCs w:val="18"/>
          <w:shd w:val="clear" w:color="auto" w:fill="FFFFFF"/>
          <w:lang w:val="hy-AM"/>
        </w:rPr>
        <w:t>․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15հա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09-045-0120-0211)՝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տներ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21 810 000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(քսանմեկ միլիոն ութ հարյուր տասը հազար) ՀՀ դրամ՝ համաձայն անշարժ գույքի գնահատման N 037/10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Pr="008B6AA0" w:rsidRDefault="008B6AA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Գետափնյա թաղամասի թիվ 6/25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0,00195հա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09-003-0072-0055)՝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ավտոտնակ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590 000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(հինգ հարյուր իննսուն հազար) ՀՀ դրամ՝ համաձայն անշարժ գույքի գնահատման N 037/13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Pr="008B6AA0" w:rsidRDefault="008B6AA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Գ</w:t>
      </w:r>
      <w:r w:rsidRPr="008B6AA0">
        <w:rPr>
          <w:rFonts w:ascii="Cambria Math" w:hAnsi="Cambria Math" w:cs="Cambria Math"/>
          <w:sz w:val="18"/>
          <w:szCs w:val="18"/>
          <w:shd w:val="clear" w:color="auto" w:fill="FFFFFF"/>
          <w:lang w:val="hy-AM"/>
        </w:rPr>
        <w:t>․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Արզումանյան փողոցի թիվ 1/12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հասարակական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0,1602հա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09-003-0236-0030)՝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սպասարկման սրահ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18 310 000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(տասնութ միլիոն երեք հարյուր տասը հազար) ՀՀ դրամ՝ համաձայն անշարժ գույքի գնահատման N 037/12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8B6AA0" w:rsidRDefault="008B6AA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6-րդ թաղամասի թիվ 10/14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0,031484հա հողատարածքը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09-003-0263-0038)՝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2 180 000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(երկու միլիոն մեկ հարյուր ութսուն հազար)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037/11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ԳԳ-2022-6):</w:t>
      </w:r>
    </w:p>
    <w:p w:rsidR="003C7540" w:rsidRDefault="003C754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</w:t>
      </w:r>
      <w:r w:rsidRPr="003C7540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Սյունիքի մարզի Գորիս համայնքի Ակներ բնակավայրի վարչական տարածքում գտնվող համայնքի սեփականություն հանդիսացող գյուղատնտեսական նշանակության՝ 0,28818 հա և 0,14182 հա (կադաստրային ծածկագրեր՝ 09-024-0217-0094 և 09-024-0217-0093)</w:t>
      </w:r>
      <w:r w:rsidRPr="003C754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«Այլ հողատեսք» և «Վարելահող» գործառնական նշանակության հողամասը,</w:t>
      </w:r>
      <w:r>
        <w:rPr>
          <w:rFonts w:ascii="GHEA Grapalat" w:hAnsi="GHEA Grapalat"/>
          <w:sz w:val="18"/>
          <w:szCs w:val="18"/>
          <w:shd w:val="clear" w:color="auto" w:fill="FFFFFF"/>
          <w:lang w:val="hy-AM"/>
        </w:rPr>
        <w:t>գյուղատնտեսական գործունեություն իրականացնելու նպատակով,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</w:t>
      </w:r>
      <w:r>
        <w:rPr>
          <w:rFonts w:ascii="GHEA Grapalat" w:hAnsi="GHEA Grapalat"/>
          <w:sz w:val="18"/>
          <w:szCs w:val="18"/>
          <w:shd w:val="clear" w:color="auto" w:fill="FFFFFF"/>
          <w:lang w:val="hy-AM"/>
        </w:rPr>
        <w:t>՝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7980000</w:t>
      </w:r>
      <w:r w:rsidRPr="003C754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>/յոթ միլիոն ինը հարյուր ութսուն հազար/</w:t>
      </w:r>
      <w:r w:rsidRPr="003C754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</w:t>
      </w:r>
      <w:r w:rsidRPr="003C754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>037</w:t>
      </w:r>
      <w:r w:rsidRPr="003C754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</w:t>
      </w:r>
      <w:r w:rsidRPr="003C754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3C7540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ԳԳ-2202-6):</w:t>
      </w:r>
    </w:p>
    <w:p w:rsidR="008B6AA0" w:rsidRDefault="008B6AA0" w:rsidP="00C125A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Սյունիքի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փողոցի 25/22 հասցեի</w:t>
      </w:r>
      <w:r w:rsidRPr="008B6AA0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8B6AA0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անշարժ գույքը (9,8քմ մակերեսով հասարակական տարածք, կադաստրային ծածկագիր՝ 09-003-0081-0036-002-022), աճուրդի մեկնարկային գինն է՝ 270000 (երկու հարյուր յոթանասուն հազար) ՀՀ դրամ` համաձայն անշարժ գույքի գնահատման N ԳՀ-25-01 հաշվետվության (Որակավորման վկայական N ԳԳ-2024-11):</w:t>
      </w:r>
    </w:p>
    <w:p w:rsidR="003C7540" w:rsidRPr="000B5AE6" w:rsidRDefault="003C7540" w:rsidP="000B5AE6">
      <w:pPr>
        <w:shd w:val="clear" w:color="auto" w:fill="FFFFFF"/>
        <w:spacing w:after="0" w:line="240" w:lineRule="auto"/>
        <w:ind w:right="300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</w:p>
    <w:p w:rsidR="0065787B" w:rsidRPr="00E775E9" w:rsidRDefault="0065787B" w:rsidP="00FC4A66">
      <w:pPr>
        <w:pStyle w:val="a3"/>
        <w:shd w:val="clear" w:color="auto" w:fill="FFFFFF"/>
        <w:spacing w:before="0" w:beforeAutospacing="0" w:after="0" w:afterAutospacing="0"/>
        <w:ind w:left="284" w:right="-141"/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Աճուրդը տեղի կունենա 202</w:t>
      </w:r>
      <w:r w:rsidR="00F92032">
        <w:rPr>
          <w:rFonts w:ascii="GHEA Grapalat" w:hAnsi="GHEA Grapalat"/>
          <w:sz w:val="16"/>
          <w:szCs w:val="16"/>
          <w:lang w:val="hy-AM" w:eastAsia="ru-RU"/>
        </w:rPr>
        <w:t>6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թվականի  </w:t>
      </w:r>
      <w:r w:rsidR="000B5AE6">
        <w:rPr>
          <w:rFonts w:ascii="GHEA Grapalat" w:hAnsi="GHEA Grapalat"/>
          <w:sz w:val="16"/>
          <w:szCs w:val="16"/>
          <w:lang w:val="hy-AM" w:eastAsia="ru-RU"/>
        </w:rPr>
        <w:t>ապրիլի 13</w:t>
      </w:r>
      <w:r w:rsidR="005245D8">
        <w:rPr>
          <w:rFonts w:ascii="GHEA Grapalat" w:hAnsi="GHEA Grapalat"/>
          <w:sz w:val="16"/>
          <w:szCs w:val="16"/>
          <w:lang w:val="hy-AM" w:eastAsia="ru-RU"/>
        </w:rPr>
        <w:t>-ին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A65529" w:rsidRPr="008A31A0">
        <w:rPr>
          <w:rFonts w:ascii="GHEA Grapalat" w:hAnsi="GHEA Grapalat"/>
          <w:sz w:val="16"/>
          <w:szCs w:val="16"/>
          <w:lang w:val="hy-AM" w:eastAsia="ru-RU"/>
        </w:rPr>
        <w:t xml:space="preserve">ժամը </w:t>
      </w:r>
      <w:r w:rsidR="00F4488B" w:rsidRPr="00E775E9">
        <w:rPr>
          <w:rFonts w:ascii="GHEA Grapalat" w:hAnsi="GHEA Grapalat"/>
          <w:sz w:val="16"/>
          <w:szCs w:val="16"/>
          <w:lang w:val="hy-AM" w:eastAsia="ru-RU"/>
        </w:rPr>
        <w:t>14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.00-ին, Գորիսի համայնքապետարանի շենքում: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Նշված հողամասի նկատմամբ սահմանափակումներ (ներառյալ` սերվիտուտների) չկան: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Հայտերն ընդունվում են ամեն օր ժամը  9.00-ից մինչև 18.00-ը (ընդմիջում՝ 13.00-14.00), բացի շաբաթ, կիրակի օրերից, հայտերի ընդունումը և մասնակիցների գրանցումը դադարեցվում է աճուրդի կայացման օրվանից 3 աշխատանքային օր առաջ, ժամը 18:00-ին: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Աճուրդի կանոնակարգին մասնակիցները կարող են ծանոթանալ ամեն օր ժամը 9:00–18:00 ընկած ժամանակահատվածում: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Աճուրդին մասնակցելու համար անհրաժեշտ է ներկայացնել`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ա) հայտ,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բ) աճուրդին մասնակցելու համար սահմանված 10000 ՀՀ դրամի չափով վճարի անդորրագիր, </w:t>
      </w:r>
    </w:p>
    <w:p w:rsidR="00613A2A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գ) անձնագիր, իրավաբանական անձանց համար` հիմնադիր փաստաթղթեր,</w:t>
      </w:r>
    </w:p>
    <w:p w:rsidR="00613A2A" w:rsidRPr="00613A2A" w:rsidRDefault="00613A2A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դ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)</w:t>
      </w:r>
      <w:r w:rsidRPr="00613A2A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613A2A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սեփականության իրավունքի պետական գրանցման 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համար անհրաժեշտ գործառույթների և դրանց հետ կապված ծախսերը։</w:t>
      </w:r>
    </w:p>
    <w:p w:rsidR="0065787B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  անցկացման  օրը  մասնակիցների  կողմից  վճարվում է  նախավճար՝ հողամասի   մեկնարկային  գնի  50</w:t>
      </w:r>
      <w:r w:rsidR="00F26FE5" w:rsidRP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</w:t>
      </w:r>
      <w:r w:rsid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տոկոս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ի  չափով: Աճուրդի նվազագույն քայլի չափը՝ մեկնարկային գնի 5 տոկոս: Աճուրդի հաղթող է ճանաչվում ամենաբարձր գին առաջարկած մասնակիցը:</w:t>
      </w:r>
    </w:p>
    <w:p w:rsidR="00A86744" w:rsidRPr="00A86744" w:rsidRDefault="00A86744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A86744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A86744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A86744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սեփականության իրավունքի պետական գրանցման համար անհրաժեշտ գործառույթների և դրանց հետ կապված ծախսերը։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Լրացուցիչ տեղեկությունների համար դիմել Գորիսի  համայնքապետարանի աշխատակազմ: </w:t>
      </w:r>
    </w:p>
    <w:p w:rsidR="0065787B" w:rsidRPr="00E775E9" w:rsidRDefault="0065787B" w:rsidP="00FC4A66">
      <w:pPr>
        <w:pStyle w:val="a3"/>
        <w:shd w:val="clear" w:color="auto" w:fill="EAF1F5"/>
        <w:spacing w:before="0" w:beforeAutospacing="0" w:after="0" w:afterAutospacing="0"/>
        <w:ind w:left="284" w:right="-141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Հասցե`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>ՀՀ, Սյունիքի մարզ, Գորիս համայնք, ք. Գորիս, Անկախության 3</w:t>
      </w:r>
    </w:p>
    <w:p w:rsidR="00AC6850" w:rsidRPr="005A61B8" w:rsidRDefault="0065787B" w:rsidP="00310DF8">
      <w:pPr>
        <w:pStyle w:val="a3"/>
        <w:shd w:val="clear" w:color="auto" w:fill="EAF1F5"/>
        <w:spacing w:before="0" w:beforeAutospacing="0" w:after="0" w:afterAutospacing="0"/>
        <w:ind w:left="284"/>
        <w:rPr>
          <w:rFonts w:ascii="Sylfaen" w:hAnsi="Sylfaen"/>
          <w:sz w:val="16"/>
          <w:szCs w:val="16"/>
          <w:lang w:val="hy-AM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Հեռ..`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+37428425696</w:t>
      </w:r>
      <w:r w:rsidR="00FC4A66">
        <w:rPr>
          <w:rFonts w:ascii="GHEA Grapalat" w:hAnsi="GHEA Grapalat"/>
          <w:sz w:val="16"/>
          <w:szCs w:val="16"/>
          <w:lang w:val="hy-AM" w:eastAsia="ru-RU"/>
        </w:rPr>
        <w:t xml:space="preserve">, </w:t>
      </w:r>
      <w:r w:rsidR="00FC4A66" w:rsidRPr="00FC4A66">
        <w:rPr>
          <w:rFonts w:ascii="Sylfaen" w:hAnsi="Sylfaen"/>
          <w:bCs/>
          <w:sz w:val="16"/>
          <w:szCs w:val="16"/>
          <w:lang w:val="hy-AM"/>
        </w:rPr>
        <w:t xml:space="preserve"> </w:t>
      </w:r>
      <w:r w:rsidR="00FC4A66" w:rsidRPr="00E775E9">
        <w:rPr>
          <w:rFonts w:ascii="Sylfaen" w:hAnsi="Sylfaen"/>
          <w:bCs/>
          <w:sz w:val="16"/>
          <w:szCs w:val="16"/>
          <w:lang w:val="hy-AM"/>
        </w:rPr>
        <w:t>Էլ. փոստ`</w:t>
      </w:r>
      <w:r w:rsidR="00FC4A66" w:rsidRPr="00E775E9">
        <w:rPr>
          <w:rFonts w:ascii="Sylfaen" w:hAnsi="Sylfaen" w:cs="Arial"/>
          <w:bCs/>
          <w:sz w:val="16"/>
          <w:szCs w:val="16"/>
          <w:lang w:val="hy-AM"/>
        </w:rPr>
        <w:t> </w:t>
      </w:r>
      <w:r w:rsidR="00FC4A66" w:rsidRPr="00E775E9">
        <w:rPr>
          <w:rFonts w:ascii="Sylfaen" w:hAnsi="Sylfaen"/>
          <w:sz w:val="16"/>
          <w:szCs w:val="16"/>
          <w:lang w:val="hy-AM"/>
        </w:rPr>
        <w:t xml:space="preserve"> </w:t>
      </w:r>
      <w:hyperlink r:id="rId5" w:history="1">
        <w:r w:rsidR="00FC4A66" w:rsidRPr="00E775E9">
          <w:rPr>
            <w:rStyle w:val="a4"/>
            <w:rFonts w:ascii="Sylfaen" w:hAnsi="Sylfaen"/>
            <w:color w:val="auto"/>
            <w:sz w:val="16"/>
            <w:szCs w:val="16"/>
            <w:lang w:val="hy-AM"/>
          </w:rPr>
          <w:t>gorismunicipality@</w:t>
        </w:r>
      </w:hyperlink>
      <w:r w:rsidR="00FC4A66" w:rsidRPr="00E775E9">
        <w:rPr>
          <w:rStyle w:val="a4"/>
          <w:rFonts w:ascii="Sylfaen" w:hAnsi="Sylfaen"/>
          <w:color w:val="auto"/>
          <w:sz w:val="16"/>
          <w:szCs w:val="16"/>
          <w:lang w:val="hy-AM"/>
        </w:rPr>
        <w:t>gmail.com</w:t>
      </w:r>
    </w:p>
    <w:sectPr w:rsidR="00AC6850" w:rsidRPr="005A61B8" w:rsidSect="00B3693C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3BC"/>
    <w:multiLevelType w:val="hybridMultilevel"/>
    <w:tmpl w:val="642EA64E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33ADE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520"/>
    <w:multiLevelType w:val="hybridMultilevel"/>
    <w:tmpl w:val="6D9ED762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B6AA2"/>
    <w:multiLevelType w:val="hybridMultilevel"/>
    <w:tmpl w:val="153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763"/>
    <w:multiLevelType w:val="hybridMultilevel"/>
    <w:tmpl w:val="19147A38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58C87990">
      <w:numFmt w:val="bullet"/>
      <w:lvlText w:val="-"/>
      <w:lvlJc w:val="left"/>
      <w:pPr>
        <w:ind w:left="1875" w:hanging="43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D72C8"/>
    <w:multiLevelType w:val="hybridMultilevel"/>
    <w:tmpl w:val="9E967BAC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5998A4C6">
      <w:numFmt w:val="bullet"/>
      <w:lvlText w:val="-"/>
      <w:lvlJc w:val="left"/>
      <w:pPr>
        <w:ind w:left="1485" w:hanging="40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51B3"/>
    <w:multiLevelType w:val="hybridMultilevel"/>
    <w:tmpl w:val="EA380CE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01CCB"/>
    <w:multiLevelType w:val="hybridMultilevel"/>
    <w:tmpl w:val="89AAE852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1524"/>
    <w:multiLevelType w:val="multilevel"/>
    <w:tmpl w:val="6466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94439"/>
    <w:multiLevelType w:val="hybridMultilevel"/>
    <w:tmpl w:val="0D8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3451C"/>
    <w:multiLevelType w:val="hybridMultilevel"/>
    <w:tmpl w:val="E96691F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23B1"/>
    <w:multiLevelType w:val="hybridMultilevel"/>
    <w:tmpl w:val="FFF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2030"/>
    <w:multiLevelType w:val="hybridMultilevel"/>
    <w:tmpl w:val="850A5518"/>
    <w:lvl w:ilvl="0" w:tplc="C442A05C">
      <w:numFmt w:val="bullet"/>
      <w:lvlText w:val="-"/>
      <w:lvlJc w:val="left"/>
      <w:pPr>
        <w:ind w:left="735" w:hanging="435"/>
      </w:pPr>
      <w:rPr>
        <w:rFonts w:ascii="GHEA Grapalat" w:eastAsiaTheme="minorHAnsi" w:hAnsi="GHEA Grapalat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5147E88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75A73"/>
    <w:multiLevelType w:val="multilevel"/>
    <w:tmpl w:val="4F8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70D01"/>
    <w:multiLevelType w:val="hybridMultilevel"/>
    <w:tmpl w:val="716CD004"/>
    <w:lvl w:ilvl="0" w:tplc="B54E12C2">
      <w:start w:val="1"/>
      <w:numFmt w:val="decimal"/>
      <w:lvlText w:val="Լոտ %1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73D7"/>
    <w:multiLevelType w:val="hybridMultilevel"/>
    <w:tmpl w:val="BC405A7A"/>
    <w:lvl w:ilvl="0" w:tplc="B3E4B03E">
      <w:numFmt w:val="bullet"/>
      <w:lvlText w:val="-"/>
      <w:lvlJc w:val="left"/>
      <w:pPr>
        <w:ind w:left="21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4602F77"/>
    <w:multiLevelType w:val="hybridMultilevel"/>
    <w:tmpl w:val="3EB87AC2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E2F51"/>
    <w:multiLevelType w:val="hybridMultilevel"/>
    <w:tmpl w:val="CFB87D9E"/>
    <w:lvl w:ilvl="0" w:tplc="C992782C">
      <w:start w:val="1"/>
      <w:numFmt w:val="decimal"/>
      <w:lvlText w:val="Լոտ 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757BB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5B31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5954DF"/>
    <w:multiLevelType w:val="hybridMultilevel"/>
    <w:tmpl w:val="5A5E2BA0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E5DC8"/>
    <w:multiLevelType w:val="hybridMultilevel"/>
    <w:tmpl w:val="283CCDDE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20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21"/>
  </w:num>
  <w:num w:numId="17">
    <w:abstractNumId w:val="22"/>
  </w:num>
  <w:num w:numId="18">
    <w:abstractNumId w:val="18"/>
  </w:num>
  <w:num w:numId="19">
    <w:abstractNumId w:val="5"/>
  </w:num>
  <w:num w:numId="20">
    <w:abstractNumId w:val="1"/>
  </w:num>
  <w:num w:numId="21">
    <w:abstractNumId w:val="6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0"/>
    <w:rsid w:val="00014CB9"/>
    <w:rsid w:val="00047706"/>
    <w:rsid w:val="00060DDF"/>
    <w:rsid w:val="00081844"/>
    <w:rsid w:val="000870E0"/>
    <w:rsid w:val="00095045"/>
    <w:rsid w:val="000A4D83"/>
    <w:rsid w:val="000B5AE6"/>
    <w:rsid w:val="00127A94"/>
    <w:rsid w:val="0016516A"/>
    <w:rsid w:val="00183BF6"/>
    <w:rsid w:val="001F4CAE"/>
    <w:rsid w:val="00252FDF"/>
    <w:rsid w:val="0025314D"/>
    <w:rsid w:val="0027052B"/>
    <w:rsid w:val="0027162F"/>
    <w:rsid w:val="002E1751"/>
    <w:rsid w:val="00310DF8"/>
    <w:rsid w:val="0033029E"/>
    <w:rsid w:val="00384DB2"/>
    <w:rsid w:val="003B6EBA"/>
    <w:rsid w:val="003C1737"/>
    <w:rsid w:val="003C7540"/>
    <w:rsid w:val="00407DB5"/>
    <w:rsid w:val="0041322D"/>
    <w:rsid w:val="0047470B"/>
    <w:rsid w:val="0049665E"/>
    <w:rsid w:val="004A58A1"/>
    <w:rsid w:val="00522E19"/>
    <w:rsid w:val="005245D8"/>
    <w:rsid w:val="0052551C"/>
    <w:rsid w:val="005434A3"/>
    <w:rsid w:val="00543AB5"/>
    <w:rsid w:val="00570325"/>
    <w:rsid w:val="005A61B8"/>
    <w:rsid w:val="0060700B"/>
    <w:rsid w:val="00613A2A"/>
    <w:rsid w:val="00620A26"/>
    <w:rsid w:val="00643E4F"/>
    <w:rsid w:val="0065787B"/>
    <w:rsid w:val="006A11CD"/>
    <w:rsid w:val="00740980"/>
    <w:rsid w:val="007428CB"/>
    <w:rsid w:val="00774B62"/>
    <w:rsid w:val="00810AF8"/>
    <w:rsid w:val="0084699B"/>
    <w:rsid w:val="008542A8"/>
    <w:rsid w:val="00895EC8"/>
    <w:rsid w:val="008A31A0"/>
    <w:rsid w:val="008A52CC"/>
    <w:rsid w:val="008B028C"/>
    <w:rsid w:val="008B6AA0"/>
    <w:rsid w:val="008D2489"/>
    <w:rsid w:val="008D313B"/>
    <w:rsid w:val="00906C32"/>
    <w:rsid w:val="00916840"/>
    <w:rsid w:val="00934437"/>
    <w:rsid w:val="009544C9"/>
    <w:rsid w:val="00992448"/>
    <w:rsid w:val="009C2FB8"/>
    <w:rsid w:val="00A65529"/>
    <w:rsid w:val="00A8669B"/>
    <w:rsid w:val="00A86744"/>
    <w:rsid w:val="00A86B3D"/>
    <w:rsid w:val="00A90008"/>
    <w:rsid w:val="00AC6850"/>
    <w:rsid w:val="00AD7897"/>
    <w:rsid w:val="00B3693C"/>
    <w:rsid w:val="00BA60E3"/>
    <w:rsid w:val="00C4441D"/>
    <w:rsid w:val="00C61813"/>
    <w:rsid w:val="00CC5589"/>
    <w:rsid w:val="00D00607"/>
    <w:rsid w:val="00D108D1"/>
    <w:rsid w:val="00D31910"/>
    <w:rsid w:val="00D85BC3"/>
    <w:rsid w:val="00DB3E3A"/>
    <w:rsid w:val="00DB4CE3"/>
    <w:rsid w:val="00DF2465"/>
    <w:rsid w:val="00DF70B2"/>
    <w:rsid w:val="00E0799B"/>
    <w:rsid w:val="00E11B63"/>
    <w:rsid w:val="00E775E9"/>
    <w:rsid w:val="00E7787D"/>
    <w:rsid w:val="00E86E2B"/>
    <w:rsid w:val="00E92120"/>
    <w:rsid w:val="00F26FE5"/>
    <w:rsid w:val="00F4488B"/>
    <w:rsid w:val="00F92032"/>
    <w:rsid w:val="00F924A4"/>
    <w:rsid w:val="00F96B2B"/>
    <w:rsid w:val="00FC0269"/>
    <w:rsid w:val="00FC4A66"/>
    <w:rsid w:val="00FE0C86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4057"/>
  <w15:chartTrackingRefBased/>
  <w15:docId w15:val="{BCBB3154-A352-4720-8B6C-8D144B3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5787B"/>
    <w:rPr>
      <w:color w:val="0000FF"/>
      <w:u w:val="single"/>
    </w:rPr>
  </w:style>
  <w:style w:type="paragraph" w:styleId="a5">
    <w:name w:val="No Spacing"/>
    <w:uiPriority w:val="1"/>
    <w:qFormat/>
    <w:rsid w:val="0065787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4E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E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ismunicipality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GSmart</cp:lastModifiedBy>
  <cp:revision>59</cp:revision>
  <cp:lastPrinted>2025-07-25T07:00:00Z</cp:lastPrinted>
  <dcterms:created xsi:type="dcterms:W3CDTF">2023-12-21T10:30:00Z</dcterms:created>
  <dcterms:modified xsi:type="dcterms:W3CDTF">2026-03-11T12:28:00Z</dcterms:modified>
</cp:coreProperties>
</file>